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b/>
        </w:rPr>
        <w:t>Малый эксперимент в поле больших университетских моделей</w:t>
      </w:r>
    </w:p>
    <w:p>
      <w:pPr>
        <w:jc w:val="center"/>
      </w:pPr>
      <w:r>
        <w:rPr>
          <w:b/>
        </w:rPr>
        <w:t xml:space="preserve">Спикер: </w:t>
      </w:r>
      <w:r>
        <w:t>Щукин Т.Н.</w:t>
      </w:r>
    </w:p>
    <w:p/>
    <w:p>
      <w:pPr>
        <w:pStyle w:val="Heading1"/>
      </w:pPr>
      <w:r>
        <w:t>Расшифровка</w:t>
      </w:r>
    </w:p>
    <w:p>
      <w:pPr>
        <w:pStyle w:val="Heading2"/>
      </w:pPr>
      <w:r>
        <w:t>Задача второй установки и масштаб экспериментов</w:t>
      </w:r>
    </w:p>
    <w:p>
      <w:pPr>
        <w:spacing w:after="120" w:line="269" w:lineRule="auto"/>
        <w:ind w:firstLine="480"/>
      </w:pPr>
      <w:r>
        <w:t>Сегодняшняя задача - поместить ваши образовательные эксперименты в контекст больших университетских моделей работы с искусственным интеллектом. В первой установке уже был задан базовый контур эксперимента: проблема, образовательный результат, деятельность участников, исследовательский вопрос, гипотеза, операционализация, дизайн, техническое задание, пилот и отчет. Этот контур остается. Я не предлагаю его выбросить или заменить. Я предлагаю достроить к нему еще один слой - ИИ-архитектурный.</w:t>
      </w:r>
    </w:p>
    <w:p>
      <w:pPr>
        <w:spacing w:after="120" w:line="269" w:lineRule="auto"/>
        <w:ind w:firstLine="480"/>
      </w:pPr>
      <w:r>
        <w:t>Главная работа второй установки - увидеть масштаб. Один и тот же маленький эксперимент может быть просто локальной доработкой инструмента, а может оказаться пробным элементом большой университетской модели. Разница не в названии инструмента. Разница в рамке чтения: кто наблюдает эксперимент, какую цель он решает, какие данные собирает, как оценивается результат, как этот результат может быть масштабирован.</w:t>
      </w:r>
    </w:p>
    <w:p>
      <w:pPr>
        <w:spacing w:after="120" w:line="269" w:lineRule="auto"/>
        <w:ind w:firstLine="480"/>
      </w:pPr>
      <w:r>
        <w:t>Например, слово «бот» закрывает очень разные вещи. Это может быть простой текстовый собеседник, который отвечает по материалам курса. Это может быть ИИ-персона, работающая с цитатами Канта через RAG-базу. А может быть сложная многомодульная архитектура, где сотни модулей отвечают за разные когнитивные операции, роли, ограничения, сценарии и способы интеллектуализации процесса. Снаружи это все может называться ботом, но внутри это разные представления о том, как может быть устроен университет.</w:t>
      </w:r>
    </w:p>
    <w:p>
      <w:pPr>
        <w:spacing w:after="120" w:line="269" w:lineRule="auto"/>
        <w:ind w:firstLine="480"/>
      </w:pPr>
      <w:r>
        <w:t>Я сейчас работаю с лабораторией ИИ в ТюмГУ, с Сашей Диденко, Ульяной и коллегами. Моя задача там как раз находится на стыке инженерной и гуманитарной работы: переводить инженерные модели и требования к инженерным проектам в образовательные и исследовательские модели, а также собирать собственные решения. Поэтому разговор сегодня будет не только про инструменты, но и про архитектуры.</w:t>
      </w:r>
    </w:p>
    <w:p>
      <w:pPr>
        <w:spacing w:after="120" w:line="269" w:lineRule="auto"/>
        <w:ind w:firstLine="480"/>
      </w:pPr>
      <w:r>
        <w:t>Мы посмотрим на несколько больших университетских моделей. Это не закрытый список, а результат анализа нескольких сотен кейсов работы университетов с ИИ в разных странах. В этих кейсах повторяются паттерны: управляемые кампусные платформы, конструкторы ИИ-ролей, песочницы, ИИ-персоны курса, исследовательские пайплайны, governance и assessment. Ваша задача - попробовать разместить свои проекты, идеи или замыслы внутри этих больших контекстов.</w:t>
      </w:r>
    </w:p>
    <w:p>
      <w:pPr>
        <w:pStyle w:val="Heading2"/>
      </w:pPr>
      <w:r>
        <w:t>Один эксперимент в разных рамках</w:t>
      </w:r>
    </w:p>
    <w:p>
      <w:pPr>
        <w:spacing w:after="120" w:line="269" w:lineRule="auto"/>
        <w:ind w:firstLine="480"/>
      </w:pPr>
      <w:r>
        <w:t>Один и тот же эксперимент может читаться по-разному. В одной рамке это локальная доработка существующего процесса. В другой - перепроектирование деятельности участников. В третьей - прототип большой модели, которую университет может развивать дальше.</w:t>
      </w:r>
    </w:p>
    <w:p>
      <w:pPr>
        <w:spacing w:after="120" w:line="269" w:lineRule="auto"/>
        <w:ind w:firstLine="480"/>
      </w:pPr>
      <w:r>
        <w:t>Возьмем простой пример: устный экзамен принимает голосовой бот. Он задает вопросы, уточняет ответы, строит профиль того, как студент отвечал. Если у преподавателя 150 студентов, такая доработка решает понятную операционную проблему: невозможно поговорить с каждым по 10-15 минут без огромной нагрузки. На первом уровне это локальная оптимизация элемента курса.</w:t>
      </w:r>
    </w:p>
    <w:p>
      <w:pPr>
        <w:spacing w:after="120" w:line="269" w:lineRule="auto"/>
        <w:ind w:firstLine="480"/>
      </w:pPr>
      <w:r>
        <w:t>Но тот же эксперимент можно прочитать иначе. Если голосовой бот не просто принимает ответы, а меняет способ подготовки, обратной связи, оценки, фиксации следов и работы с затруднениями, то это уже не просто экономия времени преподавателя. Это изменение образовательной деятельности. А если вокруг такого решения появляется стандарт описания ролей, данных, сценариев, критериев и следов, то это уже возможный элемент университетской архитектуры.</w:t>
      </w:r>
    </w:p>
    <w:p>
      <w:pPr>
        <w:spacing w:after="120" w:line="269" w:lineRule="auto"/>
        <w:ind w:firstLine="480"/>
      </w:pPr>
      <w:r>
        <w:t>Важно не путать инструмент с системой, в которую он встроен. Если мы называем что-то ИИ-персоной, тьютором, симулятором, ассистентом или пайплайном, название еще ничего не гарантирует. Нужно смотреть, что фактически меняется: операция преподавателя, действие студента, структура курса, исследовательский цикл, правила оценки или модель университета.</w:t>
      </w:r>
    </w:p>
    <w:p>
      <w:pPr>
        <w:spacing w:after="120" w:line="269" w:lineRule="auto"/>
        <w:ind w:firstLine="480"/>
      </w:pPr>
      <w:r>
        <w:t>Поэтому первая развилка такая: вы можете идти по базовой траектории и сделать корректный образовательный эксперимент. Это уже хороший результат. Но можно идти по радикальной траектории: добавить тип ИИ, масштаб изменения, архитектурный паттерн, большую модель, инженерную задачу и портфельную логику. Радикальная ветка не для всех. Достаточно нескольких сильных проектов, чтобы увидеть границу новой университетской модели.</w:t>
      </w:r>
    </w:p>
    <w:p>
      <w:pPr>
        <w:pStyle w:val="Heading2"/>
      </w:pPr>
      <w:r>
        <w:t>Две траектории после первой установки</w:t>
      </w:r>
    </w:p>
    <w:p>
      <w:pPr>
        <w:spacing w:after="120" w:line="269" w:lineRule="auto"/>
        <w:ind w:firstLine="480"/>
      </w:pPr>
      <w:r>
        <w:t>После первой установки у вас есть базовая траектория: проблема, гипотеза, дизайн, пилот, отчет. В этой логике можно получить корректный образовательный эксперимент. Это нормальная и важная линия работы.</w:t>
      </w:r>
    </w:p>
    <w:p>
      <w:pPr>
        <w:spacing w:after="120" w:line="269" w:lineRule="auto"/>
        <w:ind w:firstLine="480"/>
      </w:pPr>
      <w:r>
        <w:t>Вторая установка добавляет другую траекторию. Она спрашивает не только «какую проблему решает эксперимент», но и «какой тип ИИ в нем фактически подразумевается», «какой масштаб изменения выбран», «к какому архитектурному паттерну это относится», «какую большую модель университета проект может поддержать», «какая инженерная и инфраструктурная цена у этой модели».</w:t>
      </w:r>
    </w:p>
    <w:p>
      <w:pPr>
        <w:spacing w:after="120" w:line="269" w:lineRule="auto"/>
        <w:ind w:firstLine="480"/>
      </w:pPr>
      <w:r>
        <w:t>Здесь важно не перегружать всех одинаковой планкой. Можно проигнорировать этот дополнительный слой и двигаться так, как было предложено на первой установке. Можно взять на себя более сложное обязательство и попробовать поднять проект на уровень архитектуры. Это обязательство прежде всего перед самим собой и перед тем типом университета, который мы хотим понять.</w:t>
      </w:r>
    </w:p>
    <w:p>
      <w:pPr>
        <w:spacing w:after="120" w:line="269" w:lineRule="auto"/>
        <w:ind w:firstLine="480"/>
      </w:pPr>
      <w:r>
        <w:t>Эта работа полезна не только отдельному автору проекта. Университет сейчас сам ищет модели работы с ИИ, и устойчивой схемы еще нет. Малые эксперименты становятся способом увидеть, какие новые формы университета вообще возможны. Поэтому, если часть проектов поднимется в архитектурный слой, они будут полезны как материал для общей модели.</w:t>
      </w:r>
    </w:p>
    <w:p>
      <w:pPr>
        <w:spacing w:after="120" w:line="269" w:lineRule="auto"/>
        <w:ind w:firstLine="480"/>
      </w:pPr>
      <w:r>
        <w:t>В ходе встречи будет четыре коротких задания. Они нужны не для отчетности, а для настройки рамки. Первое - определить, какой ИИ фактически подразумевает ваш эксперимент. Второе - понять, на какой планке находится эксперимент. Третье - увидеть архитектурный паттерн. Четвертое - собрать одну страницу ИИ-архитектуры проекта.</w:t>
      </w:r>
    </w:p>
    <w:p>
      <w:pPr>
        <w:pStyle w:val="Heading2"/>
      </w:pPr>
      <w:r>
        <w:t>ИИ не один: типы, архитектуры и функции</w:t>
      </w:r>
    </w:p>
    <w:p>
      <w:pPr>
        <w:spacing w:after="120" w:line="269" w:lineRule="auto"/>
        <w:ind w:firstLine="480"/>
      </w:pPr>
      <w:r>
        <w:t>Термин «искусственный интеллект» размыт. Разные люди вкладывают в него разные вещи. Для кого-то ИИ - это большие языковые модели. Для кого-то - машинное обучение, регрессии и аналитика. Для кого-то - цифровые двойники. Для кого-то - экспертные системы, онтологии, правила и фреймы. Для кого-то - foundation-модели, которые работают не только с текстом, но и с белками, материалами, климатом, медицинскими данными и научными симуляциями.</w:t>
      </w:r>
    </w:p>
    <w:p>
      <w:pPr>
        <w:spacing w:after="120" w:line="269" w:lineRule="auto"/>
        <w:ind w:firstLine="480"/>
      </w:pPr>
      <w:r>
        <w:t>Поэтому не нужно начинать с тезиса «у нас ИИ, значит у нас ChatGPT». Один эксперимент может сочетать несколько слоев: аналитику, ML, domain-модели, LLM, RAG, агентов, workflow, API, базы знаний, логирование, интерфейсы, оценивание, инженерные проверки. Сильный проект обычно не выбирает один слой, а собирает несколько слоев в одну человеко-машинную сеть.</w:t>
      </w:r>
    </w:p>
    <w:p>
      <w:pPr>
        <w:spacing w:after="120" w:line="269" w:lineRule="auto"/>
        <w:ind w:firstLine="480"/>
      </w:pPr>
      <w:r>
        <w:t>Разные концепции ИИ дают разные формы университетского действия. Аналитика и ML позволяют видеть состояние, мониторить, прогнозировать, рекомендовать. Символический ИИ позволяет формализовать экспертные действия, правила и деревья решений. Foundation-модели позволяют работать с предметными пространствами науки и инженерии. LLM дают языковой интерфейс к интеллектуальным операциям. Агенты и workflow превращают ИИ в процесс, а не в одиночный ответ.</w:t>
      </w:r>
    </w:p>
    <w:p>
      <w:pPr>
        <w:spacing w:after="120" w:line="269" w:lineRule="auto"/>
        <w:ind w:firstLine="480"/>
      </w:pPr>
      <w:r>
        <w:t>Для образовательного эксперимента это принципиально. Если вы подразумеваете чат, вы проектируете один тип деятельности. Если вы подразумеваете ИИ-персону, другой. Если вы подразумеваете симулятор, третий. Если вы подразумеваете пайплайн с проверками, логами, источниками и ролями, четвертый. Архитектура эксперимента начинается с честного ответа на вопрос: какой ИИ здесь фактически работает?</w:t>
      </w:r>
    </w:p>
    <w:p>
      <w:pPr>
        <w:spacing w:after="120" w:line="269" w:lineRule="auto"/>
        <w:ind w:firstLine="480"/>
      </w:pPr>
      <w:r>
        <w:t>ИИ делает видимыми те вещи, которые раньше часто оставались скрытыми: затруднения, возвраты к критерию, версии, ошибки, следы попыток, основания выбора, реакцию на ограничения, траектории движения студента или команды. Это не только про контроль. Это про доказательность: видеть действие, а не только итоговый продукт.</w:t>
      </w:r>
    </w:p>
    <w:p>
      <w:pPr>
        <w:pStyle w:val="Heading2"/>
      </w:pPr>
      <w:r>
        <w:t>Символический ИИ и экспертные действия</w:t>
      </w:r>
    </w:p>
    <w:p>
      <w:pPr>
        <w:spacing w:after="120" w:line="269" w:lineRule="auto"/>
        <w:ind w:firstLine="480"/>
      </w:pPr>
      <w:r>
        <w:t>Первая важная линия - символический ИИ. Исторически это старый слой: логические правила, фреймы, сценарии, онтологии, экспертные системы, деревья решений. Он возникал как попытка описать интеллект через явные структуры и правила переходов.</w:t>
      </w:r>
    </w:p>
    <w:p>
      <w:pPr>
        <w:spacing w:after="120" w:line="269" w:lineRule="auto"/>
        <w:ind w:firstLine="480"/>
      </w:pPr>
      <w:r>
        <w:t>В образовании этот слой часто недооценивают, потому что все внимание забрали LLM. Но символический слой остается важным. Он позволяет сделать экспертное действие различимым и передаваемым. Если эксперт принимает решение, задает вопрос, проверяет ограничение, проводит клиническое рассуждение, юридический анализ или методологический разбор, часть этого действия можно явно описать.</w:t>
      </w:r>
    </w:p>
    <w:p>
      <w:pPr>
        <w:spacing w:after="120" w:line="269" w:lineRule="auto"/>
        <w:ind w:firstLine="480"/>
      </w:pPr>
      <w:r>
        <w:t>Университетский вопрос здесь звучит так: какие экспертные действия можно описать, передать и проверить? Где нужны правила? Где нужны онтологии? Где нужна последовательность различений? Где нужен тренажер, критик или тьютор, который не просто отвечает, а удерживает структуру экспертного действия?</w:t>
      </w:r>
    </w:p>
    <w:p>
      <w:pPr>
        <w:spacing w:after="120" w:line="269" w:lineRule="auto"/>
        <w:ind w:firstLine="480"/>
      </w:pPr>
      <w:r>
        <w:t>В инженерии, праве, медицине, методологии, исследовательском дизайне и образовательном проектировании есть много действий, которые не сводятся к «дать ответ». Там важно пройти цепочку различений, проверить ограничения, удержать критерии, объяснить, почему конкретный ход допустим или недопустим. Символический ИИ может быть слоем, который делает эту цепочку явной.</w:t>
      </w:r>
    </w:p>
    <w:p>
      <w:pPr>
        <w:spacing w:after="120" w:line="269" w:lineRule="auto"/>
        <w:ind w:firstLine="480"/>
      </w:pPr>
      <w:r>
        <w:t>Поэтому, когда вы проектируете эксперимент, не нужно автоматически выбирать только генеративную модель. Иногда сильный ход - добавить формализованный экспертный слой: правила, фреймы, чек-листы, деревья решений, критерии, сценарии. LLM может работать поверх этого слоя, но сам слой должен быть спроектирован.</w:t>
      </w:r>
    </w:p>
    <w:p>
      <w:pPr>
        <w:pStyle w:val="Heading2"/>
      </w:pPr>
      <w:r>
        <w:t>Foundation-модели и предметные пространства</w:t>
      </w:r>
    </w:p>
    <w:p>
      <w:pPr>
        <w:spacing w:after="120" w:line="269" w:lineRule="auto"/>
        <w:ind w:firstLine="480"/>
      </w:pPr>
      <w:r>
        <w:t>Вторая линия - domain-модели и foundation-модели. Важно помнить: задолго до массового разговора про LLM уже существовали ИИ-системы, которые преобразовывали науку и инженерию, работая с предметными пространствами.</w:t>
      </w:r>
    </w:p>
    <w:p>
      <w:pPr>
        <w:spacing w:after="120" w:line="269" w:lineRule="auto"/>
        <w:ind w:firstLine="480"/>
      </w:pPr>
      <w:r>
        <w:t>Такие модели работают с изображениями, белками, молекулами, материалами, климатом, медицинскими данными, научными симуляциями. AlphaFold - один из известных примеров: модель предсказывает структуру белков и меняет саму организацию биологических исследований. Но это не единственный тип. Есть модели молекул, материалов, климата, медицинских изображений, физических симуляций, инженерных изделий.</w:t>
      </w:r>
    </w:p>
    <w:p>
      <w:pPr>
        <w:spacing w:after="120" w:line="269" w:lineRule="auto"/>
        <w:ind w:firstLine="480"/>
      </w:pPr>
      <w:r>
        <w:t>Здесь ИИ входит не только в обучение, но и в научное производство. Он перестраивает лабораторию, исследовательский цикл и инженерный контур. Для университета это означает изменение подготовки исследователя: студент или аспирант должен понимать не только предмет, но и то, как ИИ работает с предметной структурой мира.</w:t>
      </w:r>
    </w:p>
    <w:p>
      <w:pPr>
        <w:spacing w:after="120" w:line="269" w:lineRule="auto"/>
        <w:ind w:firstLine="480"/>
      </w:pPr>
      <w:r>
        <w:t>Поэтому вопрос для образовательного проекта может быть шире, чем «какой чат мы дадим студенту». Нужно спрашивать: как меняется исследование, лаборатория, инженерная разработка и подготовка исследователя? Может ли образовательная среда включать не только языковую модель, но и предметную модель, симулятор, цифровой двойник, ускоренный суррогат, инструмент анализа данных?</w:t>
      </w:r>
    </w:p>
    <w:p>
      <w:pPr>
        <w:spacing w:after="120" w:line="269" w:lineRule="auto"/>
        <w:ind w:firstLine="480"/>
      </w:pPr>
      <w:r>
        <w:t>Если проект связан с инженерией, биологией, медициной, климатом, материалами или данными, LLM может быть только интерфейсом. Реальная архитектура может лежать в другом ИИ-слое. Это нужно видеть заранее, иначе эксперимент будет ошибочно описан как «чат», хотя фактически он относится к другой модели университета.</w:t>
      </w:r>
    </w:p>
    <w:p>
      <w:pPr>
        <w:pStyle w:val="Heading2"/>
      </w:pPr>
      <w:r>
        <w:t>LLM как языковая среда</w:t>
      </w:r>
    </w:p>
    <w:p>
      <w:pPr>
        <w:spacing w:after="120" w:line="269" w:lineRule="auto"/>
        <w:ind w:firstLine="480"/>
      </w:pPr>
      <w:r>
        <w:t>Большие языковые модели работают с языком, а язык является материалом университетской работы. Университет живет в чтении, письме, объяснении, аргументации, проектной документации, исследовательских обзорах, отчетах, инструкциях, диалогах, обсуждениях и совместном мышлении.</w:t>
      </w:r>
    </w:p>
    <w:p>
      <w:pPr>
        <w:spacing w:after="120" w:line="269" w:lineRule="auto"/>
        <w:ind w:firstLine="480"/>
      </w:pPr>
      <w:r>
        <w:t>Поэтому LLM не нужно понимать только как поисковик или чат. Это среда смысловой работы. Она меняет чтение, письмо, обсуждение, анализ, проектирование, объяснение и исследование. И это уже не частный инструмент для одного предмета, а новый слой университетской деятельности.</w:t>
      </w:r>
    </w:p>
    <w:p>
      <w:pPr>
        <w:spacing w:after="120" w:line="269" w:lineRule="auto"/>
        <w:ind w:firstLine="480"/>
      </w:pPr>
      <w:r>
        <w:t>Ошибка старта возникает тогда, когда LLM принимают за машину ответов. В этой рамке модель либо полезна, либо врет и галлюцинирует. Тогда остаются бедные режимы: сократи, найди, перепиши, составь пять тезисов. Это может быть полезно, но это не раскрывает сильный режим модели.</w:t>
      </w:r>
    </w:p>
    <w:p>
      <w:pPr>
        <w:spacing w:after="120" w:line="269" w:lineRule="auto"/>
        <w:ind w:firstLine="480"/>
      </w:pPr>
      <w:r>
        <w:t>Сильный режим начинается там, где LLM используется для генерации, испытания и отбора ходов мысли. Не «дай ответ», а «найди скрытую проблему», «предложи альтернативные постановки», «смоделируй возражения», «проверь защиту», «покажи слабые места», «разверни несколько сценариев». Смена оптики - от получения ответа к работе с полем альтернатив.</w:t>
      </w:r>
    </w:p>
    <w:p>
      <w:pPr>
        <w:spacing w:after="120" w:line="269" w:lineRule="auto"/>
        <w:ind w:firstLine="480"/>
      </w:pPr>
      <w:r>
        <w:t>В этой точке меняется и роль студента. Он должен стать не потребителем ответов, а оператором генерации, испытания и селекции новизны. Его цикл: настроить поле запроса, получить варианты, проверить и испытать их, отобрать и усилить, присвоить и предъявить. Вклад студента виден там, где фиксируются версии, отказы, критерии и принятые решения.</w:t>
      </w:r>
    </w:p>
    <w:p>
      <w:pPr>
        <w:pStyle w:val="Heading2"/>
      </w:pPr>
      <w:r>
        <w:t>Почему LLM не плохой поисковик</w:t>
      </w:r>
    </w:p>
    <w:p>
      <w:pPr>
        <w:spacing w:after="120" w:line="269" w:lineRule="auto"/>
        <w:ind w:firstLine="480"/>
      </w:pPr>
      <w:r>
        <w:t>У нас есть сильная привычка мыслить машину через старую машинность: логика, вычисление, компьютер, код, исполнение. В этой рамке надежность означает предсказуемость, прозрачность и однозначный результат. Код - крайний режим текста, где интерпретация почти устранена ради исполнения.</w:t>
      </w:r>
    </w:p>
    <w:p>
      <w:pPr>
        <w:spacing w:after="120" w:line="269" w:lineRule="auto"/>
        <w:ind w:firstLine="480"/>
      </w:pPr>
      <w:r>
        <w:t>Эта интуиция верна для инженерных задач, но она не исчерпывает работу LLM. Если сделать ее единственным стандартом, все новое начинает читаться как дефект. Модель выдумывает источник - значит плохой поисковик. Не дает одинаковый результат - значит плохой код. Порождает альтернативы - значит нестабильна.</w:t>
      </w:r>
    </w:p>
    <w:p>
      <w:pPr>
        <w:spacing w:after="120" w:line="269" w:lineRule="auto"/>
        <w:ind w:firstLine="480"/>
      </w:pPr>
      <w:r>
        <w:t>Но LLM сильна не как замена поисковика и не как замена кода. Поиск отвечает на вопрос «что уже есть». Код исполняет формализованную инструкцию. LLM помогает работать с тем, что еще не собрано: с альтернативами, постановками, гипотезами, возражениями, слабым местом проекта, возможным ходом аргументации.</w:t>
      </w:r>
    </w:p>
    <w:p>
      <w:pPr>
        <w:spacing w:after="120" w:line="269" w:lineRule="auto"/>
        <w:ind w:firstLine="480"/>
      </w:pPr>
      <w:r>
        <w:t>Проверка при этом остается обязательной. Нельзя отменить фактологическую, методологическую или инженерную проверку. Но критерий оценки меняется. Если вы используете LLM для генерации альтернатив, то оцениваете не только истинность одиночной фразы, а качество поля ходов, продуктивность вариантов, силу отбора и способность студента защитить выбранное решение.</w:t>
      </w:r>
    </w:p>
    <w:p>
      <w:pPr>
        <w:spacing w:after="120" w:line="269" w:lineRule="auto"/>
        <w:ind w:firstLine="480"/>
      </w:pPr>
      <w:r>
        <w:t>Поэтому галлюцинация не должна рассматриваться только как авария. В узком режиме она действительно опасна: если модель выдумала источник, это ошибка. Но в режиме генерации нового она показывает саму природу модели: она порождает возможные продолжения. Вопрос в том, управляете ли вы качеством этого порождения и встроена ли проверка в процесс.</w:t>
      </w:r>
    </w:p>
    <w:p>
      <w:pPr>
        <w:pStyle w:val="Heading2"/>
      </w:pPr>
      <w:r>
        <w:t>Язык как поле режимов</w:t>
      </w:r>
    </w:p>
    <w:p>
      <w:pPr>
        <w:spacing w:after="120" w:line="269" w:lineRule="auto"/>
        <w:ind w:firstLine="480"/>
      </w:pPr>
      <w:r>
        <w:t>Язык не хаос и не код. Это поле режимов разной жесткости. На одном краю находятся более формализованные режимы: код, техническое задание, закон, протокол, спецификация, инструкция. На другом - более открытые режимы: спор, защита, гипотеза, обсуждение, интерпретация, эссе, проектный замысел.</w:t>
      </w:r>
    </w:p>
    <w:p>
      <w:pPr>
        <w:spacing w:after="120" w:line="269" w:lineRule="auto"/>
        <w:ind w:firstLine="480"/>
      </w:pPr>
      <w:r>
        <w:t>Между ними есть промежуточные формы: научная статья, отчет, рецензия, объяснение, аргументация, исследовательский обзор. Университет постоянно работает с этими режимами. Мы обучаемся не только предметному содержанию, но и способам работы с языком: как формулировать, доказывать, критиковать, объяснять, уточнять, защищать и проектировать.</w:t>
      </w:r>
    </w:p>
    <w:p>
      <w:pPr>
        <w:spacing w:after="120" w:line="269" w:lineRule="auto"/>
        <w:ind w:firstLine="480"/>
      </w:pPr>
      <w:r>
        <w:t>LLM обучена на поле языковых режимов, а не на одной формальной системе вывода. Поэтому работа с ней требует не просто «задать хороший вопрос», а выбрать режим. Мы можем настроить роль, контекст, материалы, критерии, ограничения, формат и позицию. Эти настройки меняют веса возможных продолжений и траектории ответа.</w:t>
      </w:r>
    </w:p>
    <w:p>
      <w:pPr>
        <w:spacing w:after="120" w:line="269" w:lineRule="auto"/>
        <w:ind w:firstLine="480"/>
      </w:pPr>
      <w:r>
        <w:t>Промптинг в этом смысле - не магия хорошего вопроса. Это настройка пространства возможных ходов. Позже это стали называть контекстным инжинирингом, затем агентными подходами, но базовая мысль остается: мы не вытаскиваем из модели готовый ответ, а конфигурируем поле, в котором возможны определенные ходы.</w:t>
      </w:r>
    </w:p>
    <w:p>
      <w:pPr>
        <w:spacing w:after="120" w:line="269" w:lineRule="auto"/>
        <w:ind w:firstLine="480"/>
      </w:pPr>
      <w:r>
        <w:t>Для образования это важно потому, что разные задачи требуют разной оптики. Где-то нужен строгий режим инструкции. Где-то - режим критика. Где-то - режим собеседника. Где-то - симуляция столкновения подходов, теорий и гипотез. Где-то - удержание позиции, которую студент должен понять и затем оспорить.</w:t>
      </w:r>
    </w:p>
    <w:p>
      <w:pPr>
        <w:pStyle w:val="Heading2"/>
      </w:pPr>
      <w:r>
        <w:t>LLM как конфигуратор и симулятор</w:t>
      </w:r>
    </w:p>
    <w:p>
      <w:pPr>
        <w:spacing w:after="120" w:line="269" w:lineRule="auto"/>
        <w:ind w:firstLine="480"/>
      </w:pPr>
      <w:r>
        <w:t>В сильном режиме LLM становится конфигуратором и симулятором интеллектуальной ситуации. Мы задаем не только тему, но и роль, контекст, материалы, критерии, ограничения, формат, позицию. Затем прогоняем ситуацию: смотрим альтернативы, возражения, сбои, ошибки модели, слабые места, риски недобросовестного использования.</w:t>
      </w:r>
    </w:p>
    <w:p>
      <w:pPr>
        <w:spacing w:after="120" w:line="269" w:lineRule="auto"/>
        <w:ind w:firstLine="480"/>
      </w:pPr>
      <w:r>
        <w:t>Это особенно важно для проектирования образовательных экспериментов. Из одной темы можно развернуть несколько сценариев работы: тьюторский, критический, исследовательский, экспертный, проектный, оценочный. Модель помогает не только отвечать, но и испытывать разные способы организации деятельности.</w:t>
      </w:r>
    </w:p>
    <w:p>
      <w:pPr>
        <w:spacing w:after="120" w:line="269" w:lineRule="auto"/>
        <w:ind w:firstLine="480"/>
      </w:pPr>
      <w:r>
        <w:t>Например, можно сделать ИИ-персону по материалам Канта двумя способами. Первый - положить в базу тексты и попросить отвечать «как Кант». Тогда модель будет опираться на тексты и цитаты. Второй - реконструировать структуру мышления: какие проблемы решались, с кем велся спор, какие онтологические и epistemические предпосылки удерживались, как возникали развилки. Во втором случае это уже не просто справочник, а сценарий движения мысли.</w:t>
      </w:r>
    </w:p>
    <w:p>
      <w:pPr>
        <w:spacing w:after="120" w:line="269" w:lineRule="auto"/>
        <w:ind w:firstLine="480"/>
      </w:pPr>
      <w:r>
        <w:t>Эта разница важна для университета. Если мы загоняем LLM обратно в полностью формализованный кодовый режим, мы теряем главный источник ее силы: вариативность, семантическую неполную формализуемость, способность создавать ходы, которые еще не были заранее прописаны. Контроль нужен, но он не должен уничтожать саму образовательную мощность модели.</w:t>
      </w:r>
    </w:p>
    <w:p>
      <w:pPr>
        <w:spacing w:after="120" w:line="269" w:lineRule="auto"/>
        <w:ind w:firstLine="480"/>
      </w:pPr>
      <w:r>
        <w:t>Поэтому в проекте нужно явно решать, где нужна формализация, а где нужен семантический люфт. Где модель должна исполнять строгое правило, а где она должна удерживать пространство альтернатив. Где результат должен быть однозначным, а где продуктивность состоит в генерации, критике и отборе.</w:t>
      </w:r>
    </w:p>
    <w:p>
      <w:pPr>
        <w:pStyle w:val="Heading2"/>
      </w:pPr>
      <w:r>
        <w:t>Агенты, workflow и пайплайны</w:t>
      </w:r>
    </w:p>
    <w:p>
      <w:pPr>
        <w:spacing w:after="120" w:line="269" w:lineRule="auto"/>
        <w:ind w:firstLine="480"/>
      </w:pPr>
      <w:r>
        <w:t>ИИ сегодня все чаще работает не как одиночный ответ, а как процесс. Это связка действий, ролей, данных, инструментов, проверок и интерфейсов. В цепочке могут быть RAG-базы знаний, API-интеграции, кодинг-агенты, автоматические проверки, логирование, генерация отчетов, работа с файлами, оркестрация ролей.</w:t>
      </w:r>
    </w:p>
    <w:p>
      <w:pPr>
        <w:spacing w:after="120" w:line="269" w:lineRule="auto"/>
        <w:ind w:firstLine="480"/>
      </w:pPr>
      <w:r>
        <w:t>Чат - только один интерфейс этого процессного слоя. Сильные решения собирают роли, данные, проверки и инструменты в цепочку. Для университета это важно в курсах, лабораториях, сервисах и R&amp;D-контурах.</w:t>
      </w:r>
    </w:p>
    <w:p>
      <w:pPr>
        <w:spacing w:after="120" w:line="269" w:lineRule="auto"/>
        <w:ind w:firstLine="480"/>
      </w:pPr>
      <w:r>
        <w:t>При этом текстовая агентность не равна исполняемому модулю. LLM действует в промежутке между формализацией и смыслом. Код стремится устранить интерпретацию ради исполнения. Текст сохраняет контекст, множественность, неполную формализуемость и возможность творческого хода. В реальной архитектуре эти логики должны быть соединены, а не сведены одна к другой.</w:t>
      </w:r>
    </w:p>
    <w:p>
      <w:pPr>
        <w:spacing w:after="120" w:line="269" w:lineRule="auto"/>
        <w:ind w:firstLine="480"/>
      </w:pPr>
      <w:r>
        <w:t>Сильный ИИ-эксперимент не выбирает между кодом и текстом. Он собирает формализуемые слои, семантические слои и институциональные слои. Формализуемые слои - аналитика, RAG, workflow, API, логирование. Семантические - роль, персона, критик, тьютор, исследовательский собеседник. Институциональные - курс, лаборатория, проект, семинар, R&amp;D, портфель, платформа.</w:t>
      </w:r>
    </w:p>
    <w:p>
      <w:pPr>
        <w:spacing w:after="120" w:line="269" w:lineRule="auto"/>
        <w:ind w:firstLine="480"/>
      </w:pPr>
      <w:r>
        <w:t>Архитектура важнее, чем отдельный чат или бот. Один и тот же проект может одновременно иметь процессный, семантический и институциональный слой. Чем яснее видна вся многослойная сборка, тем сильнее становится эксперимент.</w:t>
      </w:r>
    </w:p>
    <w:p>
      <w:pPr>
        <w:pStyle w:val="Heading2"/>
      </w:pPr>
      <w:r>
        <w:t>Задание 1. Какой ИИ подразумевает эксперимент</w:t>
      </w:r>
    </w:p>
    <w:p>
      <w:pPr>
        <w:spacing w:after="120" w:line="269" w:lineRule="auto"/>
        <w:ind w:firstLine="480"/>
      </w:pPr>
      <w:r>
        <w:t>Первое задание было направлено на выяснение типа ИИ, который фактически предполагается в проекте. Участникам нужно было письменно ответить: это чат, ИИ-персона, RAG, аналитика, симулятор, workflow, агент, пайплайн или другая конфигурация?</w:t>
      </w:r>
    </w:p>
    <w:p>
      <w:pPr>
        <w:spacing w:after="120" w:line="269" w:lineRule="auto"/>
        <w:ind w:firstLine="480"/>
      </w:pPr>
      <w:r>
        <w:t>Следующий вопрос - где в проекте нужна формализация. Возможно, нужно явно описать правила, критерии, сценарии, дерево решений, роли, ограничения и условия корректности. В таком случае ИИ-архитектура не может состоять только из свободного чата.</w:t>
      </w:r>
    </w:p>
    <w:p>
      <w:pPr>
        <w:spacing w:after="120" w:line="269" w:lineRule="auto"/>
        <w:ind w:firstLine="480"/>
      </w:pPr>
      <w:r>
        <w:t>Еще один вопрос - где нужен семантический слой. Возможно, студент должен спорить, интерпретировать, строить гипотезы, проверять альтернативы, удерживать позицию, менять рамку. Тогда сильная часть проекта не в том, что модель быстро дает ответ, а в том, что она становится средой смысловой работы.</w:t>
      </w:r>
    </w:p>
    <w:p>
      <w:pPr>
        <w:spacing w:after="120" w:line="269" w:lineRule="auto"/>
        <w:ind w:firstLine="480"/>
      </w:pPr>
      <w:r>
        <w:t>Наконец, нужно было спросить, какой дополнительный слой мог бы усилить эксперимент. Например, к ИИ-персоне можно добавить RAG-базу, логирование, критерии оценки, механизм фиксации версий, агентную проверку или аналитику следов. И затем проверить, что изменится в гипотезе, если этот слой добавить.</w:t>
      </w:r>
    </w:p>
    <w:p>
      <w:pPr>
        <w:spacing w:after="120" w:line="269" w:lineRule="auto"/>
        <w:ind w:firstLine="480"/>
      </w:pPr>
      <w:r>
        <w:t>Результат задания - не идеальная формулировка, а понимание природы ИИ, который используется. Без этого эксперимент легко деградирует до общего «мы применяем ИИ», хотя фактически разные типы ИИ создают разные образовательные действия.</w:t>
      </w:r>
    </w:p>
    <w:p>
      <w:pPr>
        <w:pStyle w:val="Heading2"/>
      </w:pPr>
      <w:r>
        <w:t>Уровни изменения образовательного процесса</w:t>
      </w:r>
    </w:p>
    <w:p>
      <w:pPr>
        <w:spacing w:after="120" w:line="269" w:lineRule="auto"/>
        <w:ind w:firstLine="480"/>
      </w:pPr>
      <w:r>
        <w:t>Далее мы перешли к масштабу изменения. Чем выше уровень, тем больше меняется не инструмент, а организация деятельности. Можно выделить шесть уровней.</w:t>
      </w:r>
    </w:p>
    <w:p>
      <w:pPr>
        <w:spacing w:after="120" w:line="269" w:lineRule="auto"/>
        <w:ind w:firstLine="480"/>
      </w:pPr>
      <w:r>
        <w:t>Уровни 1-2 дают локальную пользу без трансформации процесса. На первом уровне ИИ помогает быстрее подготовить материалы: сделать тест, собрать примеры, подготовить черновик, адаптировать объяснение. На втором уровне он поддерживает преподавателя, методиста или руководителя: помогает проектировать курс, собирать варианты заданий, давать черновую обратную связь.</w:t>
      </w:r>
    </w:p>
    <w:p>
      <w:pPr>
        <w:spacing w:after="120" w:line="269" w:lineRule="auto"/>
        <w:ind w:firstLine="480"/>
      </w:pPr>
      <w:r>
        <w:t>Риск этих уровней - назвать изменением образования то, что на самом деле изменило только скорость работы преподавателя. Это может быть полезно, но образовательная деятельность студента при этом остается прежней.</w:t>
      </w:r>
    </w:p>
    <w:p>
      <w:pPr>
        <w:spacing w:after="120" w:line="269" w:lineRule="auto"/>
        <w:ind w:firstLine="480"/>
      </w:pPr>
      <w:r>
        <w:t>Уровни 3-4 связаны с действием участника и формированием функции. На третьем уровне ИИ становится средством действия студента: он читает, спорит, пишет, проверяет, моделирует, анализирует, проектирует вместе с ИИ. На четвертом уровне ИИ становится тренажером функции: попытка, обратная связь, критерий, исправление, новая попытка, след, рефлексия.</w:t>
      </w:r>
    </w:p>
    <w:p>
      <w:pPr>
        <w:spacing w:after="120" w:line="269" w:lineRule="auto"/>
        <w:ind w:firstLine="480"/>
      </w:pPr>
      <w:r>
        <w:t>Здесь главный риск другой: получить хороший продукт без формирования способности. Студент может сдать гладкий текст, красивый проект или правильный ответ, но не приобрести действие, ради которого курс был устроен. Поэтому нужно фиксировать не только итог, но и процесс: попытки, ошибки, выборы, критерии, отказ от слабых вариантов.</w:t>
      </w:r>
    </w:p>
    <w:p>
      <w:pPr>
        <w:pStyle w:val="Heading2"/>
      </w:pPr>
      <w:r>
        <w:t>Архитектура курса, лаборатории или проектной среды</w:t>
      </w:r>
    </w:p>
    <w:p>
      <w:pPr>
        <w:spacing w:after="120" w:line="269" w:lineRule="auto"/>
        <w:ind w:firstLine="480"/>
      </w:pPr>
      <w:r>
        <w:t>Уровень 5 - это архитектура курса, лаборатории или проектной среды. На этом уровне ИИ уже не просто помогает отдельному преподавателю и не просто становится инструментом студента. Он входит в среду деятельности: роли, данные, интерфейсы, ИИ-персоны, тьюторы, критики, сборщики следов, оценивание, проектные команды, исследовательские ассистенты, инженерная поддержка.</w:t>
      </w:r>
    </w:p>
    <w:p>
      <w:pPr>
        <w:spacing w:after="120" w:line="269" w:lineRule="auto"/>
        <w:ind w:firstLine="480"/>
      </w:pPr>
      <w:r>
        <w:t>Здесь нужно проектировать не набор ботов, а процесс. Кто что делает? Какая роль у преподавателя? Какая роль у студентов? Где работают ИИ-персоны? Где тьютор? Где критик? Где собираются следы? Где находятся данные? Как проверяется качество? Кто отвечает за результат?</w:t>
      </w:r>
    </w:p>
    <w:p>
      <w:pPr>
        <w:spacing w:after="120" w:line="269" w:lineRule="auto"/>
        <w:ind w:firstLine="480"/>
      </w:pPr>
      <w:r>
        <w:t>Риск пятого уровня - собрать набор ботов без процесса, ответственности и проверяемого эффекта. На витрине это может выглядеть богато: много ролей, много интерфейсов, много разговоров. Но если не видно, как это меняет деятельность и как фиксируется эффект, архитектуры нет.</w:t>
      </w:r>
    </w:p>
    <w:p>
      <w:pPr>
        <w:spacing w:after="120" w:line="269" w:lineRule="auto"/>
        <w:ind w:firstLine="480"/>
      </w:pPr>
      <w:r>
        <w:t>Малые эксперименты могут быть элементами больших архитектур. Бот курса, ИИ-персона, тьютор, симулятор, оценочный сборщик следов - все это может быть связано с campus platform, persona ecosystem, research pipeline, LMS-native agents, governance and assessment или agentic university.</w:t>
      </w:r>
    </w:p>
    <w:p>
      <w:pPr>
        <w:spacing w:after="120" w:line="269" w:lineRule="auto"/>
        <w:ind w:firstLine="480"/>
      </w:pPr>
      <w:r>
        <w:t>Преподаватель не строит весь университет. Но его эксперимент может быть пробным элементом большой модели. Поэтому важно описывать проект так, чтобы было понятно, какой большой архитектуре он потенциально соответствует.</w:t>
      </w:r>
    </w:p>
    <w:p>
      <w:pPr>
        <w:pStyle w:val="Heading2"/>
      </w:pPr>
      <w:r>
        <w:t>Уровень 6 и риск снижения планки</w:t>
      </w:r>
    </w:p>
    <w:p>
      <w:pPr>
        <w:spacing w:after="120" w:line="269" w:lineRule="auto"/>
        <w:ind w:firstLine="480"/>
      </w:pPr>
      <w:r>
        <w:t>Уровень 6 - университет как поле оркестрации интеллектов. Это уже не задача одного преподавателя. Это горизонт, который объясняет, зачем университету нужны малые эксперименты.</w:t>
      </w:r>
    </w:p>
    <w:p>
      <w:pPr>
        <w:spacing w:after="120" w:line="269" w:lineRule="auto"/>
        <w:ind w:firstLine="480"/>
      </w:pPr>
      <w:r>
        <w:t>В такой модели университет работает с разными формами интеллекта: человеческими, машинными, смешанными, индивидуальными, коллективными, агентными. Он организует исследование, разработку, обучение, ИИ-персоны, агенты, пайплайны, платформы, R&amp;D и портфели изменений.</w:t>
      </w:r>
    </w:p>
    <w:p>
      <w:pPr>
        <w:spacing w:after="120" w:line="269" w:lineRule="auto"/>
        <w:ind w:firstLine="480"/>
      </w:pPr>
      <w:r>
        <w:t>Главная опасность на всех уровнях - организационное и онтологическое снижение планки. Мы заявили изменение деятельности, а получили генератор заданий. Заявили исследовательский пайплайн, а получили чат для обзора литературы. Заявили ИИ-персону, а получили справочник. Заявили добросовестность, а получили checkbox «использовал ИИ». Заявили платформу, а получили набор разрозненных ботов.</w:t>
      </w:r>
    </w:p>
    <w:p>
      <w:pPr>
        <w:spacing w:after="120" w:line="269" w:lineRule="auto"/>
        <w:ind w:firstLine="480"/>
      </w:pPr>
      <w:r>
        <w:t>Поэтому нужно постоянно проверять: что реально меняется? Что мы заявили? Что получилось? Что потеряли по дороге? Где проект может деградировать? Какие следы, переменные и правила нужно удержать, чтобы планка не упала?</w:t>
      </w:r>
    </w:p>
    <w:p>
      <w:pPr>
        <w:spacing w:after="120" w:line="269" w:lineRule="auto"/>
        <w:ind w:firstLine="480"/>
      </w:pPr>
      <w:r>
        <w:t>Второе задание как раз было об этом. Участникам нужно было определить текущий уровень эксперимента от 1 до 6, назвать, что реально меняется, предложить более сильную версию, увидеть риск деградации и понять, какая новая переменная или какой след нужны при подъеме уровня.</w:t>
      </w:r>
    </w:p>
    <w:p>
      <w:pPr>
        <w:pStyle w:val="Heading2"/>
      </w:pPr>
      <w:r>
        <w:t>Кейсы как карта паттернов</w:t>
      </w:r>
    </w:p>
    <w:p>
      <w:pPr>
        <w:spacing w:after="120" w:line="269" w:lineRule="auto"/>
        <w:ind w:firstLine="480"/>
      </w:pPr>
      <w:r>
        <w:t>Кейсы университетов не нужно читать как витрину: «посмотрите, какие они молодцы». Их нужно читать как карту паттернов. Нас интересует не копирование чужих решений, а извлечение архитектурных ходов.</w:t>
      </w:r>
    </w:p>
    <w:p>
      <w:pPr>
        <w:spacing w:after="120" w:line="269" w:lineRule="auto"/>
        <w:ind w:firstLine="480"/>
      </w:pPr>
      <w:r>
        <w:t>Кейс важен, если в нем видны роли, ИИ как участник, изменение цикла, инфраструктура, governance, масштаб, данные, правила и повторяемость. Если виден только красивый инструмент, но не видно архитектуры, такой кейс мало помогает проектированию.</w:t>
      </w:r>
    </w:p>
    <w:p>
      <w:pPr>
        <w:spacing w:after="120" w:line="269" w:lineRule="auto"/>
        <w:ind w:firstLine="480"/>
      </w:pPr>
      <w:r>
        <w:t>Первый паттерн - governed campus platform. Это кампусный ИИ-сервис, управляемый университетом: единая точка доступа, университетские правила, безопасность данных, роли пользователей, доступ к моделям, инструменты создания ботов, IT или администрация как оркестратор. Примеры такого типа - CreateAI в Arizona State University, ZotGPT в University of California Irvine, CU-GPT в Columbia University, ChatGPT Edu в Oxford и Purple AI в University of Washington.</w:t>
      </w:r>
    </w:p>
    <w:p>
      <w:pPr>
        <w:spacing w:after="120" w:line="269" w:lineRule="auto"/>
        <w:ind w:firstLine="480"/>
      </w:pPr>
      <w:r>
        <w:t>Смысл паттерна: вместо разрозненных решений появляется управляемая платформа. Локальный бот может быть не отдельным ботом, а прототипом будущего кампусного сервиса. Безопасность и соответствие становятся основой доверия, а роли и правила обеспечивают качество и масштабируемость.</w:t>
      </w:r>
    </w:p>
    <w:p>
      <w:pPr>
        <w:spacing w:after="120" w:line="269" w:lineRule="auto"/>
        <w:ind w:firstLine="480"/>
      </w:pPr>
      <w:r>
        <w:t>Второй паттерн - self-service builder. Преподаватель становится автором ИИ-роли. Он загружает материалы, настраивает инструкции, ограничивает поведение, создает специализированного бота и разворачивает его для курса, сервиса или проекта. Здесь преподаватель не просто использует общий чат, а задает новую функциональную роль в образовательной среде.</w:t>
      </w:r>
    </w:p>
    <w:p>
      <w:pPr>
        <w:pStyle w:val="Heading2"/>
      </w:pPr>
      <w:r>
        <w:t>Песочницы, ИИ-персоны и исследовательские пайплайны</w:t>
      </w:r>
    </w:p>
    <w:p>
      <w:pPr>
        <w:spacing w:after="120" w:line="269" w:lineRule="auto"/>
        <w:ind w:firstLine="480"/>
      </w:pPr>
      <w:r>
        <w:t>Третий паттерн - sandbox или playground: управляемое экспериментирование. Это защищенная среда, где можно тестировать идеи, данные, сценарии, алгоритмы и модели без риска для боевых систем. Важны контролируемый доступ, разграничение ролей, проверка данных, правила использования, воспроизводимость, прозрачность и возможность пилотов.</w:t>
      </w:r>
    </w:p>
    <w:p>
      <w:pPr>
        <w:spacing w:after="120" w:line="269" w:lineRule="auto"/>
        <w:ind w:firstLine="480"/>
      </w:pPr>
      <w:r>
        <w:t>Песочница нужна не для осторожности ради осторожности. Она нужна, чтобы отделить рабочие сценарии от имитации, снизить инфраструктурный риск и быстрее перейти от гипотез к работающим решениям.</w:t>
      </w:r>
    </w:p>
    <w:p>
      <w:pPr>
        <w:spacing w:after="120" w:line="269" w:lineRule="auto"/>
        <w:ind w:firstLine="480"/>
      </w:pPr>
      <w:r>
        <w:t>Четвертый паттерн - course persona, tutor, Socratic mode. ИИ имеет роль внутри курса, связан с материалами, работает по сценарию, ведет диалог, удерживает позицию, критику, вопрос или тренировку. Это не справочник, а педагогически заданный участник образовательной ситуации.</w:t>
      </w:r>
    </w:p>
    <w:p>
      <w:pPr>
        <w:spacing w:after="120" w:line="269" w:lineRule="auto"/>
        <w:ind w:firstLine="480"/>
      </w:pPr>
      <w:r>
        <w:t>Линия ИИ-персон в ТюмГУ близка к этому паттерну. Если существует десятки ИИ-персон, значит отрабатывается не один бот, а подход: как описывать роль, цель, материалы, сценарии, критерии, границы поведения, правила использования и качество. Тогда преподаватель становится не только пользователем инструмента, но и методистом, методологом и архитектором образовательной роли.</w:t>
      </w:r>
    </w:p>
    <w:p>
      <w:pPr>
        <w:spacing w:after="120" w:line="269" w:lineRule="auto"/>
        <w:ind w:firstLine="480"/>
      </w:pPr>
      <w:r>
        <w:t>Пятый паттерн - project studio или research pipeline. Он особенно важен там, где образование включает исследование и разработку. ИИ помогает генерировать альтернативы, проверять ограничения, анализировать данные, поддерживать исследовательский цикл, работать с проектными решениями. Здесь AI-for-Science и проектные студии становятся частью образовательной трансформации.</w:t>
      </w:r>
    </w:p>
    <w:p>
      <w:pPr>
        <w:pStyle w:val="Heading2"/>
      </w:pPr>
      <w:r>
        <w:t>Governance, assessment и портфель изменений</w:t>
      </w:r>
    </w:p>
    <w:p>
      <w:pPr>
        <w:spacing w:after="120" w:line="269" w:lineRule="auto"/>
        <w:ind w:firstLine="480"/>
      </w:pPr>
      <w:r>
        <w:t>Шестой паттерн - governance, assessment и добросовестность. ИИ меняет не только задания, но и правила доказательства вклада. Университету нужны правила допустимого использования, раскрытие использования ИИ, следы работы, доказательство вклада, проверка вклада, режимы заданий, роль преподавателя и администрации.</w:t>
      </w:r>
    </w:p>
    <w:p>
      <w:pPr>
        <w:spacing w:after="120" w:line="269" w:lineRule="auto"/>
        <w:ind w:firstLine="480"/>
      </w:pPr>
      <w:r>
        <w:t>Здесь важно не свести добросовестность к формальной галочке «использовал ИИ». Если нет следов процесса, версий, критериев, решений и роли человека, мы не видим вклад. Значит, не можем честно оценить образовательный результат.</w:t>
      </w:r>
    </w:p>
    <w:p>
      <w:pPr>
        <w:spacing w:after="120" w:line="269" w:lineRule="auto"/>
        <w:ind w:firstLine="480"/>
      </w:pPr>
      <w:r>
        <w:t>Для ТюмГУ этот разговор важен потому, что множество отдельных экспериментов может стать портфелем изменений. Для преподавателя это локальная проблема и тип решения. Для центра или лаборатории - техническое задание, инженерный контур, инфраструктурная цена и повторяемость. Для университета - элемент портфеля моделей, радикальных экспериментов, масштабируемых практик и R&amp;D.</w:t>
      </w:r>
    </w:p>
    <w:p>
      <w:pPr>
        <w:spacing w:after="120" w:line="269" w:lineRule="auto"/>
        <w:ind w:firstLine="480"/>
      </w:pPr>
      <w:r>
        <w:t>То, что для преподавателя является экспериментом, для университета может быть элементом портфеля изменений. Поэтому нам нужен единый формат описания. Без него 100-150 идей останутся разрозненными. С ним их можно искать, сравнивать, связывать, сопоставлять с мировыми кейсами, комментировать, превращать в технические задания и выделять радикальные эксперименты.</w:t>
      </w:r>
    </w:p>
    <w:p>
      <w:pPr>
        <w:spacing w:after="120" w:line="269" w:lineRule="auto"/>
        <w:ind w:firstLine="480"/>
      </w:pPr>
      <w:r>
        <w:t>Третье задание было связано с паттернами. Участникам нужно было определить, на какой паттерн похож их эксперимент, какой кейс из базы наиболее близок, что в проекте локально, что может масштабироваться, что потенциально станет элементом портфеля ТюмГУ и что нужно описать, чтобы проект был сопоставим с другими.</w:t>
      </w:r>
    </w:p>
    <w:p>
      <w:pPr>
        <w:pStyle w:val="Heading2"/>
      </w:pPr>
      <w:r>
        <w:t>Канвас и стандартный контейнер проекта</w:t>
      </w:r>
    </w:p>
    <w:p>
      <w:pPr>
        <w:spacing w:after="120" w:line="269" w:lineRule="auto"/>
        <w:ind w:firstLine="480"/>
      </w:pPr>
      <w:r>
        <w:t>Мы не заменяем канвас первой установки. Мы добавляем к нему ИИ-архитектурный слой. Базовый слой остается: проблема, результат, деятельность, исследовательский вопрос, гипотеза, операционализация, дизайн, техническое задание. Новый слой добавляет тип ИИ, стек ИИ, масштаб изменения, архитектурный паттерн, большую модель, инфраструктуру и сопоставление с кейсами.</w:t>
      </w:r>
    </w:p>
    <w:p>
      <w:pPr>
        <w:spacing w:after="120" w:line="269" w:lineRule="auto"/>
        <w:ind w:firstLine="480"/>
      </w:pPr>
      <w:r>
        <w:t>Единый формат нужен не для бюрократии. Он позволяет искать похожие эксперименты, видеть повторы, находить взаимно усиливающие идеи, сравнивать с мировыми кейсами, собирать элементы решений, использовать LLM, RAG или базу данных для комментариев, готовить технические задания, выделять радикальные эксперименты и собирать портфель университета.</w:t>
      </w:r>
    </w:p>
    <w:p>
      <w:pPr>
        <w:spacing w:after="120" w:line="269" w:lineRule="auto"/>
        <w:ind w:firstLine="480"/>
      </w:pPr>
      <w:r>
        <w:t>Стандартный контейнер кейса должен включать основные сведения: название проекта, контекст, тип деятельности, проблему, гипотезу эффекта. Затем ИИ-конфигурацию: тип ИИ, стек, роль модели, масштаб изменения, архитектурный паттерн, ближайшие кейсы-аналоги.</w:t>
      </w:r>
    </w:p>
    <w:p>
      <w:pPr>
        <w:spacing w:after="120" w:line="269" w:lineRule="auto"/>
        <w:ind w:firstLine="480"/>
      </w:pPr>
      <w:r>
        <w:t>Отдельно нужно описывать взаимодействие людей и ИИ: человеческие и машинные роли, сценарий взаимодействия, следы и артефакты, риски подмены, инфраструктурные требования. Еще один блок - управление и масштабирование: потенциал тиражирования, статус, владелец проекта, теги, связанные ресурсы.</w:t>
      </w:r>
    </w:p>
    <w:p>
      <w:pPr>
        <w:spacing w:after="120" w:line="269" w:lineRule="auto"/>
        <w:ind w:firstLine="480"/>
      </w:pPr>
      <w:r>
        <w:t>Описание проекта должно быть поисковым, сравнимым, расширяемым и открытым к критике. Если проект невозможно найти по ключевым полям, сопоставить с другими, дополнить новыми связями и проверить, он плохо работает как элемент портфеля.</w:t>
      </w:r>
    </w:p>
    <w:p>
      <w:pPr>
        <w:pStyle w:val="Heading2"/>
      </w:pPr>
      <w:r>
        <w:t>Новые поля второй установки</w:t>
      </w:r>
    </w:p>
    <w:p>
      <w:pPr>
        <w:spacing w:after="120" w:line="269" w:lineRule="auto"/>
        <w:ind w:firstLine="480"/>
      </w:pPr>
      <w:r>
        <w:t>Новые поля второй установки нужны, чтобы отличить эксперимент от идеи использования инструмента. ИИ-эксперимент становится научным не потому, что в нем есть ИИ, а потому что в нем видны архитектура, следы, добросовестность, риски и инфраструктура.</w:t>
      </w:r>
    </w:p>
    <w:p>
      <w:pPr>
        <w:spacing w:after="120" w:line="269" w:lineRule="auto"/>
        <w:ind w:firstLine="480"/>
      </w:pPr>
      <w:r>
        <w:t>В ИИ-архитектуре нужно описать тип модели, роль в эксперименте, данные, источники и обработку, машинные роли, вклад человека и ИИ. В блоке следов и добросовестности - логи взаимодействий, промпты или реконструкцию процесса, критерии и метрики оценки. В блоке рисков и инфраструктуры - слабую версию или базовую линию, RAG или базу знаний и источники, интерфейс и доступ, лабораторную среду.</w:t>
      </w:r>
    </w:p>
    <w:p>
      <w:pPr>
        <w:spacing w:after="120" w:line="269" w:lineRule="auto"/>
        <w:ind w:firstLine="480"/>
      </w:pPr>
      <w:r>
        <w:t>Эти поля не нужны для красивого отчета. Они нужны, чтобы можно было критиковать проект, видеть слабые места, понимать, что именно проверяется, и отличать реальный эксперимент от общего желания «как-нибудь использовать ИИ».</w:t>
      </w:r>
    </w:p>
    <w:p>
      <w:pPr>
        <w:spacing w:after="120" w:line="269" w:lineRule="auto"/>
        <w:ind w:firstLine="480"/>
      </w:pPr>
      <w:r>
        <w:t>Четвертое задание - собрать одну страницу ИИ-архитектуры эксперимента. Сегодня не требуется сделать идеальный проект. Нужно получить черновик, пригодный для критики и развития. На странице должны быть проблема, гипотеза, тип ИИ, большая модель, кейс-аналог, стек, переменные мониторинга, потенциал масштабирования, место в портфеле и радикальная версия.</w:t>
      </w:r>
    </w:p>
    <w:p>
      <w:pPr>
        <w:spacing w:after="120" w:line="269" w:lineRule="auto"/>
        <w:ind w:firstLine="480"/>
      </w:pPr>
      <w:r>
        <w:t>Дальше возможны два трека. Базовый трек ведет к корректному образовательному эксперименту: черновик, семинар, критика, доработка, техническое задание, пилот, отчет. Радикальный трек ведет к прототипу новой модели: усиление рамки, кейсы, портфель, R&amp;D, форум или отдельный доклад. Из 100-150 участников достаточно 5-15 сильных архитектурных прототипов, чтобы это стало главным результатом программы.</w:t>
      </w:r>
    </w:p>
    <w:p>
      <w:pPr>
        <w:pStyle w:val="Heading2"/>
      </w:pPr>
      <w:r>
        <w:t>Вопросы участников: презентация и инструменты</w:t>
      </w:r>
    </w:p>
    <w:p>
      <w:pPr>
        <w:spacing w:after="120" w:line="269" w:lineRule="auto"/>
        <w:ind w:firstLine="480"/>
      </w:pPr>
      <w:r>
        <w:t>После основной части участники задали вопросы. Первый вопрос касался презентации: чем она была сделана и как собиралась. Ответ был такой: сначала собиралось содержание, затем требования к визуализации каждого слайда, затем презентация генерировалась в GPT Image 2. В качестве прототипа был взят стиль презентации Ульяны, хотя в какой-то момент контекст отвалился и часть слайдов стала из оранжевых синей.</w:t>
      </w:r>
    </w:p>
    <w:p>
      <w:pPr>
        <w:spacing w:after="120" w:line="269" w:lineRule="auto"/>
        <w:ind w:firstLine="480"/>
      </w:pPr>
      <w:r>
        <w:t>Логика подготовки была не в том, чтобы сразу рисовать слайды, а в том, чтобы сначала написать текст, который будет проговариваться. Затем этот текст оптимизировался, разбивался на слайды, для каждого слайда задавалась примерная визуальная задача, после чего модель генерировала изображение. Получалось не сразу, дальше шли корректировки.</w:t>
      </w:r>
    </w:p>
    <w:p>
      <w:pPr>
        <w:spacing w:after="120" w:line="269" w:lineRule="auto"/>
        <w:ind w:firstLine="480"/>
      </w:pPr>
      <w:r>
        <w:t>Был упомянут и другой вариант: использовать кодингового агента вроде Codex или аналогичных инструментов, который локально собирает презентационный файл по входному тексту и набору рекомендаций по дизайну. Преимущество такого подхода в том, что можно контролировать каждый шаг: сколько тезисов на слайде, как они связаны, какие визуальные правила удерживаются, какие конфигурационные файлы и лучшие практики применяются.</w:t>
      </w:r>
    </w:p>
    <w:p>
      <w:pPr>
        <w:spacing w:after="120" w:line="269" w:lineRule="auto"/>
        <w:ind w:firstLine="480"/>
      </w:pPr>
      <w:r>
        <w:t>В готовых генераторах презентаций вроде Manus, Gamma и похожих сервисов часто непрозрачно, что находится под капотом и почему выбраны именно такие картинки. Самостоятельный пайплайн позволяет сильнее влиять на процесс и собирать его под себя.</w:t>
      </w:r>
    </w:p>
    <w:p>
      <w:pPr>
        <w:spacing w:after="120" w:line="269" w:lineRule="auto"/>
        <w:ind w:firstLine="480"/>
      </w:pPr>
      <w:r>
        <w:t>Также обсуждался режим работы с комментариями в документах: можно дать модели ссылку на открытый документ, прокомментировать слайды или текст, указать, где добавить, убрать или изменить, а затем попросить внести правки в соответствии с комментариями. Это уже похоже не на единичную генерацию, а на рабочий цикл редактирования.</w:t>
      </w:r>
    </w:p>
    <w:p>
      <w:pPr>
        <w:pStyle w:val="Heading2"/>
      </w:pPr>
      <w:r>
        <w:t>Вопросы участников: новые модели и диффузионный текст</w:t>
      </w:r>
    </w:p>
    <w:p>
      <w:pPr>
        <w:spacing w:after="120" w:line="269" w:lineRule="auto"/>
        <w:ind w:firstLine="480"/>
      </w:pPr>
      <w:r>
        <w:t>Один из вопросов касался новой текстовой модели, о которой спикер упоминал в начале. Речь шла о диффузионных моделях для текста. Классические большие языковые модели как трансформеры выдают токены последовательно, слово за словом. Диффузионные модели стали известны по генерации изображений: картинка постепенно восстанавливается из шума.</w:t>
      </w:r>
    </w:p>
    <w:p>
      <w:pPr>
        <w:spacing w:after="120" w:line="269" w:lineRule="auto"/>
        <w:ind w:firstLine="480"/>
      </w:pPr>
      <w:r>
        <w:t>Появились эксперименты с диффузионной генерацией текста. В таком режиме текст сначала выглядит как случайный шум, набор букв и фрагментов, а затем постепенно собирается в осмысленную конфигурацию. Это другой способ генерации, не последовательное продолжение токена за токеном.</w:t>
      </w:r>
    </w:p>
    <w:p>
      <w:pPr>
        <w:spacing w:after="120" w:line="269" w:lineRule="auto"/>
        <w:ind w:firstLine="480"/>
      </w:pPr>
      <w:r>
        <w:t>Потенциальный интерес такого подхода в скорости и в другой организации процесса. Модель может работать не как последовательный писатель, а как система, которая целиком преобразует шум в текст. Пока это не отменяет трансформеры и не означает, что архитектура LLM радикально сменится завтра.</w:t>
      </w:r>
    </w:p>
    <w:p>
      <w:pPr>
        <w:spacing w:after="120" w:line="269" w:lineRule="auto"/>
        <w:ind w:firstLine="480"/>
      </w:pPr>
      <w:r>
        <w:t>Скорее всего, новые слои будут появляться поверх существующей архитектуры: удержание контекстного окна, работа с долговременной памятью, управление ключами и значениями, новые способы стабилизации и ускорения. Принципиально важнее другое: сама область быстро меняется, поэтому образовательные эксперименты нужно описывать не только через текущий интерфейс, но через архитектурную логику.</w:t>
      </w:r>
    </w:p>
    <w:p>
      <w:pPr>
        <w:spacing w:after="120" w:line="269" w:lineRule="auto"/>
        <w:ind w:firstLine="480"/>
      </w:pPr>
      <w:r>
        <w:t>Если проект жестко привязан к одному сервису или к одному сегодняшнему способу общения с моделью, он быстро устареет. Если описана функция, архитектура, следы, роли, данные и способ проверки, проект можно переносить на новые модели и новые технические конфигурации.</w:t>
      </w:r>
    </w:p>
    <w:p>
      <w:pPr>
        <w:pStyle w:val="Heading2"/>
      </w:pPr>
      <w:r>
        <w:t>Вопросы участников: радикальная модель и границы реалистичности</w:t>
      </w:r>
    </w:p>
    <w:p>
      <w:pPr>
        <w:spacing w:after="120" w:line="269" w:lineRule="auto"/>
        <w:ind w:firstLine="480"/>
      </w:pPr>
      <w:r>
        <w:t>В финальном обсуждении прозвучал вопрос о радикальной модели: можно ли реально сделать университет, где студенты и преподаватели интенсивно мыслят вместе с ИИ-агентами, где у каждого есть собственные агенты, где эти агенты связаны между собой, поддерживают исследовательские и проектные процессы, участвуют в городских или федеральных проектах, а не просто используются в формате ДПО или разовых курсов.</w:t>
      </w:r>
    </w:p>
    <w:p>
      <w:pPr>
        <w:spacing w:after="120" w:line="269" w:lineRule="auto"/>
        <w:ind w:firstLine="480"/>
      </w:pPr>
      <w:r>
        <w:t>Ответ был в том, что это не чистая утопия. Уже есть люди, которые интенсивно мыслят вместе с искусственными агентами, причем не с одним. Но для превращения этого в образовательную модель нужно конкретизировать, что такое агенты, мышление, память, внимание, распределение функций, критерии качества, границы деградации, роль человека и роль машины.</w:t>
      </w:r>
    </w:p>
    <w:p>
      <w:pPr>
        <w:spacing w:after="120" w:line="269" w:lineRule="auto"/>
        <w:ind w:firstLine="480"/>
      </w:pPr>
      <w:r>
        <w:t>Если просто сказать «пусть все будут работать с агентами», этого недостаточно. Нужно понять, какие курсы читаются, какие действия студенты выполняют, какие смежные процессы поддерживают эту деятельность, какие преподаватели умеют учить с агентами, какие студенты умеют учиться с агентами, какая инфраструктура нужна и какие ограничения есть.</w:t>
      </w:r>
    </w:p>
    <w:p>
      <w:pPr>
        <w:spacing w:after="120" w:line="269" w:lineRule="auto"/>
        <w:ind w:firstLine="480"/>
      </w:pPr>
      <w:r>
        <w:t>В качестве реалистичного горизонта был назван срок в несколько месяцев при условии отсутствия серьезных административных ограничений и возможности собрать нужных людей. Сначала должны появиться преподаватели, которые понимают стандарт работы с ИИ и могут отрабатывать его на инфраструктуре. Затем они могут переводить это в деятельность студентов. После этого возможен следующий шаг.</w:t>
      </w:r>
    </w:p>
    <w:p>
      <w:pPr>
        <w:spacing w:after="120" w:line="269" w:lineRule="auto"/>
        <w:ind w:firstLine="480"/>
      </w:pPr>
      <w:r>
        <w:t>Главная сложность не только техническая. Она почти всегда упирается в организационные ограничения конкретного университета: найм, инфраструктуру, правила, согласования, устойчивость процессов, готовность людей. Поэтому радикальная модель возможна, но требует не лозунга, а последовательного разворачивания: преподаватели, студенты, инфраструктура, роли, стандарты, портфель, поддерживающие процессы.</w:t>
      </w:r>
    </w:p>
    <w:p>
      <w:pPr>
        <w:pStyle w:val="Heading2"/>
      </w:pPr>
      <w:r>
        <w:t>Завершение</w:t>
      </w:r>
    </w:p>
    <w:p>
      <w:pPr>
        <w:spacing w:after="120" w:line="269" w:lineRule="auto"/>
        <w:ind w:firstLine="480"/>
      </w:pPr>
      <w:r>
        <w:t>В конце встречи была зафиксирована просьба не потерять письменные ответы участников на задания. Некоторые из них уже выглядели продуктивными для дальнейшей работы, поэтому их нужно сохранить и загрузить в LMS.</w:t>
      </w:r>
    </w:p>
    <w:p>
      <w:pPr>
        <w:spacing w:after="120" w:line="269" w:lineRule="auto"/>
        <w:ind w:firstLine="480"/>
      </w:pPr>
      <w:r>
        <w:t>Общая логика финала такая: сегодня задача не в том, чтобы закончить проект. Сегодня задача - правильно открыть его масштаб. У каждого остается базовый трек, где можно сделать корректный образовательный эксперимент. У тех, кто готов к более сложной работе, появляется радикальный трек, где эксперимент становится прототипом новой университетской модели.</w:t>
      </w:r>
    </w:p>
    <w:p>
      <w:pPr>
        <w:spacing w:after="120" w:line="269" w:lineRule="auto"/>
        <w:ind w:firstLine="480"/>
      </w:pPr>
      <w:r>
        <w:t>Чем выше масштаб, тем меньше вероятность быстро довести проект до реализации. Поэтому разумно сначала надежно закрыть нижние слои: операционные решения, роли, следы, критерии, техническое задание, пилот. Но если проект держит более высокую планку, ее нужно описывать сразу, чтобы локальное решение не деградировало в простой инструмент.</w:t>
      </w:r>
    </w:p>
    <w:p>
      <w:pPr>
        <w:spacing w:after="120" w:line="269" w:lineRule="auto"/>
        <w:ind w:firstLine="480"/>
      </w:pPr>
      <w:r>
        <w:t>Следующая работа должна пройти через семинары, критику, доработку, техническое задание, пилот и отчет. Для части проектов возможны R&amp;D, форум, отдельный доклад или включение в портфель изменений. Именно здесь малые эксперименты становятся материалом для большой университетской архитектуры.</w:t>
      </w:r>
    </w:p>
    <w:p>
      <w:pPr>
        <w:spacing w:after="120" w:line="269" w:lineRule="auto"/>
        <w:ind w:firstLine="480"/>
      </w:pPr>
      <w:r>
        <w:t>Финальная формула второй установки: малый эксперимент проверяет элемент большой модели. Он не обязан сразу строить весь университет, но должен быть описан так, чтобы было видно, какую модель он потенциально поддерживает, какие следы оставляет, какие риски несет и какую новую форму университетской деятельности делает возможной.</w:t>
      </w:r>
    </w:p>
    <w:sectPr w:rsidR="00FC693F" w:rsidRPr="0006063C" w:rsidSect="00034616">
      <w:pgSz w:w="12240" w:h="15840"/>
      <w:pgMar w:top="1120" w:right="1120" w:bottom="1120" w:left="11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Times New Roman" w:hAnsi="Times New Roman" w:eastAsia="Times New Roman"/>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Times New Roman" w:hAnsi="Times New Roman" w:eastAsia="Times New Roman"/>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Times New Roman" w:hAnsi="Times New Roman" w:eastAsia="Times New Roman"/>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